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E7" w:rsidRPr="008F32E3" w:rsidRDefault="008F32E3" w:rsidP="008908E0">
      <w:pPr>
        <w:jc w:val="center"/>
        <w:rPr>
          <w:rFonts w:ascii="Arial" w:hAnsi="Arial" w:cs="Arial"/>
          <w:b/>
          <w:color w:val="1F497D" w:themeColor="text2"/>
          <w:sz w:val="40"/>
          <w:szCs w:val="40"/>
          <w:u w:val="single"/>
        </w:rPr>
      </w:pPr>
      <w:r>
        <w:rPr>
          <w:rFonts w:ascii="Arial" w:hAnsi="Arial" w:cs="Arial"/>
          <w:b/>
          <w:color w:val="1F497D" w:themeColor="text2"/>
          <w:sz w:val="40"/>
          <w:szCs w:val="40"/>
          <w:u w:val="single"/>
        </w:rPr>
        <w:t xml:space="preserve">Code of </w:t>
      </w:r>
      <w:r w:rsidR="00D512D2">
        <w:rPr>
          <w:rFonts w:ascii="Arial" w:hAnsi="Arial" w:cs="Arial"/>
          <w:b/>
          <w:color w:val="1F497D" w:themeColor="text2"/>
          <w:sz w:val="40"/>
          <w:szCs w:val="40"/>
          <w:u w:val="single"/>
        </w:rPr>
        <w:t>Practice</w:t>
      </w:r>
    </w:p>
    <w:p w:rsidR="008F32E3" w:rsidRPr="008F32E3" w:rsidRDefault="008F32E3" w:rsidP="00712649">
      <w:pPr>
        <w:pStyle w:val="Heading1"/>
      </w:pPr>
      <w:r w:rsidRPr="008F32E3">
        <w:t>Confidentiality</w:t>
      </w:r>
    </w:p>
    <w:p w:rsidR="008F32E3" w:rsidRPr="008F32E3" w:rsidRDefault="008F32E3" w:rsidP="008F32E3">
      <w:pPr>
        <w:pStyle w:val="NormalWeb"/>
        <w:rPr>
          <w:rFonts w:ascii="Arial" w:hAnsi="Arial" w:cs="Arial"/>
        </w:rPr>
      </w:pPr>
      <w:r w:rsidRPr="008F32E3">
        <w:rPr>
          <w:rFonts w:ascii="Arial" w:hAnsi="Arial" w:cs="Arial"/>
        </w:rPr>
        <w:t xml:space="preserve">We are committed to maintaining the highest degree of integrity in all our dealings with potential, current and past clients, both in terms of normal commercial confidentiality, and the protection of all personal information received in the course of providing the business services concerned. We extend the same standards to all our customers, suppliers and associates. </w:t>
      </w:r>
    </w:p>
    <w:p w:rsidR="008F32E3" w:rsidRPr="008F32E3" w:rsidRDefault="008F32E3" w:rsidP="00712649">
      <w:pPr>
        <w:pStyle w:val="Heading1"/>
      </w:pPr>
      <w:r w:rsidRPr="008F32E3">
        <w:t xml:space="preserve">Ethics </w:t>
      </w:r>
    </w:p>
    <w:p w:rsidR="008F32E3" w:rsidRPr="008F32E3" w:rsidRDefault="008F32E3" w:rsidP="008F32E3">
      <w:pPr>
        <w:pStyle w:val="NormalWeb"/>
        <w:rPr>
          <w:rFonts w:ascii="Arial" w:hAnsi="Arial" w:cs="Arial"/>
        </w:rPr>
      </w:pPr>
      <w:r w:rsidRPr="008F32E3">
        <w:rPr>
          <w:rFonts w:ascii="Arial" w:hAnsi="Arial" w:cs="Arial"/>
        </w:rPr>
        <w:t xml:space="preserve">We always conduct our own services honestly and honourably, and expect our clients and suppliers to do the same. Our advice, strategic assistance and the methods imparted through our training, take proper account of ethical considerations, together with the protection and enhancement of the moral position of our clients and suppliers. </w:t>
      </w:r>
    </w:p>
    <w:p w:rsidR="008F32E3" w:rsidRPr="008F32E3" w:rsidRDefault="008F32E3" w:rsidP="00712649">
      <w:pPr>
        <w:pStyle w:val="Heading1"/>
      </w:pPr>
      <w:r w:rsidRPr="008F32E3">
        <w:t xml:space="preserve">Duty of care </w:t>
      </w:r>
    </w:p>
    <w:p w:rsidR="008F32E3" w:rsidRPr="008F32E3" w:rsidRDefault="008F32E3" w:rsidP="008F32E3">
      <w:pPr>
        <w:pStyle w:val="NormalWeb"/>
        <w:rPr>
          <w:rFonts w:ascii="Arial" w:hAnsi="Arial" w:cs="Arial"/>
        </w:rPr>
      </w:pPr>
      <w:r w:rsidRPr="008F32E3">
        <w:rPr>
          <w:rFonts w:ascii="Arial" w:hAnsi="Arial" w:cs="Arial"/>
        </w:rPr>
        <w:t xml:space="preserve">Our actions and advice will always conform to relevant law, and we believe that all businesses and organizations, including this consultancy, should avoid causing any adverse effect on the human rights of people in the organizations we deal with, the local and wider environments, and the well-being of society at large. </w:t>
      </w:r>
    </w:p>
    <w:p w:rsidR="008F32E3" w:rsidRPr="008F32E3" w:rsidRDefault="008F32E3" w:rsidP="00712649">
      <w:pPr>
        <w:pStyle w:val="Heading1"/>
      </w:pPr>
      <w:r w:rsidRPr="008F32E3">
        <w:t xml:space="preserve">Contracts </w:t>
      </w:r>
    </w:p>
    <w:p w:rsidR="008F32E3" w:rsidRPr="008F32E3" w:rsidRDefault="008F32E3" w:rsidP="008F32E3">
      <w:pPr>
        <w:pStyle w:val="NormalWeb"/>
        <w:rPr>
          <w:rFonts w:ascii="Arial" w:hAnsi="Arial" w:cs="Arial"/>
        </w:rPr>
      </w:pPr>
      <w:r w:rsidRPr="008F32E3">
        <w:rPr>
          <w:rFonts w:ascii="Arial" w:hAnsi="Arial" w:cs="Arial"/>
        </w:rPr>
        <w:t xml:space="preserve">Our contract will usually be in the form of a detailed proposal, including aims, activities, costs, timescales and deliverables. The quality of our service and the value of our support provide the only true basis for continuity. We always try to meet our clients' contractual requirements, and particularly for situations where an external funding provider requires more official parameters and controls. </w:t>
      </w:r>
    </w:p>
    <w:p w:rsidR="008F32E3" w:rsidRPr="008F32E3" w:rsidRDefault="008F32E3" w:rsidP="00712649">
      <w:pPr>
        <w:pStyle w:val="Heading1"/>
      </w:pPr>
      <w:r w:rsidRPr="008F32E3">
        <w:t xml:space="preserve">Fees </w:t>
      </w:r>
    </w:p>
    <w:p w:rsidR="008F32E3" w:rsidRPr="008F32E3" w:rsidRDefault="008F32E3" w:rsidP="008F32E3">
      <w:pPr>
        <w:pStyle w:val="NormalWeb"/>
        <w:rPr>
          <w:rFonts w:ascii="Arial" w:hAnsi="Arial" w:cs="Arial"/>
        </w:rPr>
      </w:pPr>
      <w:r w:rsidRPr="008F32E3">
        <w:rPr>
          <w:rFonts w:ascii="Arial" w:hAnsi="Arial" w:cs="Arial"/>
        </w:rPr>
        <w:t>Our fees are always competitive for what we provide, which is high quality, tailored, specialised service. As such we do not generally offer arbitrary discounts; generally a reduction in price is only enabled by reducing the level or extent of services to be delivered. That said</w:t>
      </w:r>
      <w:proofErr w:type="gramStart"/>
      <w:r w:rsidRPr="008F32E3">
        <w:rPr>
          <w:rFonts w:ascii="Arial" w:hAnsi="Arial" w:cs="Arial"/>
        </w:rPr>
        <w:t>,</w:t>
      </w:r>
      <w:proofErr w:type="gramEnd"/>
      <w:r w:rsidRPr="008F32E3">
        <w:rPr>
          <w:rFonts w:ascii="Arial" w:hAnsi="Arial" w:cs="Arial"/>
        </w:rPr>
        <w:t xml:space="preserve"> we always try to propose solutions which accommodate our clients' available budgets and timescales. Wherever possible we agree our fees and basis of charges clearly in advance, so that we and our clients can plan reliably for what lies ahead, and how it is to be achieved and financially justified.</w:t>
      </w:r>
    </w:p>
    <w:p w:rsidR="008F32E3" w:rsidRPr="008F32E3" w:rsidRDefault="008F32E3" w:rsidP="00712649">
      <w:pPr>
        <w:pStyle w:val="Heading1"/>
      </w:pPr>
      <w:r w:rsidRPr="008F32E3">
        <w:lastRenderedPageBreak/>
        <w:t xml:space="preserve">Payment </w:t>
      </w:r>
    </w:p>
    <w:p w:rsidR="008F32E3" w:rsidRPr="008F32E3" w:rsidRDefault="008F32E3" w:rsidP="008F32E3">
      <w:pPr>
        <w:pStyle w:val="NormalWeb"/>
        <w:rPr>
          <w:rFonts w:ascii="Arial" w:hAnsi="Arial" w:cs="Arial"/>
        </w:rPr>
      </w:pPr>
      <w:r w:rsidRPr="008F32E3">
        <w:rPr>
          <w:rFonts w:ascii="Arial" w:hAnsi="Arial" w:cs="Arial"/>
        </w:rPr>
        <w:t xml:space="preserve">We aim to be as flexible as possible in the way that our services our charged. Some clients prefer fixed project fees; others are happier with retainers, and we try to fit in with what will be best for the client. We make no attempt to charge interest on late payments, so we expect payments to be made when agreed. Our terms are generally net monthly in arrears. </w:t>
      </w:r>
    </w:p>
    <w:p w:rsidR="008F32E3" w:rsidRPr="008F32E3" w:rsidRDefault="008F32E3" w:rsidP="00712649">
      <w:pPr>
        <w:pStyle w:val="Heading1"/>
      </w:pPr>
      <w:r w:rsidRPr="008F32E3">
        <w:t xml:space="preserve">Intellectual property and moral rights </w:t>
      </w:r>
    </w:p>
    <w:p w:rsidR="008F32E3" w:rsidRPr="008F32E3" w:rsidRDefault="008F32E3" w:rsidP="008F32E3">
      <w:pPr>
        <w:pStyle w:val="NormalWeb"/>
        <w:rPr>
          <w:rFonts w:ascii="Arial" w:hAnsi="Arial" w:cs="Arial"/>
        </w:rPr>
      </w:pPr>
      <w:r w:rsidRPr="008F32E3">
        <w:rPr>
          <w:rFonts w:ascii="Arial" w:hAnsi="Arial" w:cs="Arial"/>
        </w:rPr>
        <w:t>We retain the moral rights in, and ownership of, all intellectual property that we create unless agreed otherwise in advance with our clients. In return we respect the moral and intellectual copyright vested in our clients' intellectual property.</w:t>
      </w:r>
    </w:p>
    <w:p w:rsidR="008F32E3" w:rsidRPr="008F32E3" w:rsidRDefault="008F32E3" w:rsidP="00712649">
      <w:pPr>
        <w:pStyle w:val="Heading1"/>
      </w:pPr>
      <w:r w:rsidRPr="008F32E3">
        <w:t xml:space="preserve">Quality assurance </w:t>
      </w:r>
    </w:p>
    <w:p w:rsidR="008F32E3" w:rsidRPr="008F32E3" w:rsidRDefault="008F32E3" w:rsidP="008F32E3">
      <w:pPr>
        <w:pStyle w:val="NormalWeb"/>
        <w:rPr>
          <w:rFonts w:ascii="Arial" w:hAnsi="Arial" w:cs="Arial"/>
        </w:rPr>
      </w:pPr>
      <w:r w:rsidRPr="008F32E3">
        <w:rPr>
          <w:rFonts w:ascii="Arial" w:hAnsi="Arial" w:cs="Arial"/>
        </w:rPr>
        <w:t xml:space="preserve">We maintain the quality of what we do through constant ongoing review with our clients, of all aims, activities, outcomes and the cost-effectiveness of every activity. We encourage regular review meetings and provide regular progress reports. This consultancy has been accredited under a number of quality assurance schemes. Further details are available on request. </w:t>
      </w:r>
    </w:p>
    <w:p w:rsidR="008F32E3" w:rsidRPr="008F32E3" w:rsidRDefault="008F32E3" w:rsidP="00712649">
      <w:pPr>
        <w:pStyle w:val="Heading1"/>
      </w:pPr>
      <w:r w:rsidRPr="008F32E3">
        <w:t xml:space="preserve">Professional conduct </w:t>
      </w:r>
    </w:p>
    <w:p w:rsidR="008F32E3" w:rsidRPr="008F32E3" w:rsidRDefault="008F32E3" w:rsidP="008F32E3">
      <w:pPr>
        <w:pStyle w:val="NormalWeb"/>
        <w:rPr>
          <w:rFonts w:ascii="Arial" w:hAnsi="Arial" w:cs="Arial"/>
        </w:rPr>
      </w:pPr>
      <w:r w:rsidRPr="008F32E3">
        <w:rPr>
          <w:rFonts w:ascii="Arial" w:hAnsi="Arial" w:cs="Arial"/>
        </w:rPr>
        <w:t xml:space="preserve">We conduct all of our activities professionally and with integrity. We take great care to be completely objective in our judgement and any recommendations that we give, so that issues are never influenced by anything other than the best and proper interests of our clients. </w:t>
      </w:r>
    </w:p>
    <w:p w:rsidR="008F32E3" w:rsidRPr="008F32E3" w:rsidRDefault="008F32E3" w:rsidP="00712649">
      <w:pPr>
        <w:pStyle w:val="Heading1"/>
      </w:pPr>
      <w:r w:rsidRPr="008F32E3">
        <w:t xml:space="preserve">Equality and discrimination </w:t>
      </w:r>
    </w:p>
    <w:p w:rsidR="00712649" w:rsidRDefault="00712649" w:rsidP="00D512D2">
      <w:pPr>
        <w:rPr>
          <w:rFonts w:ascii="Arial" w:eastAsia="Times New Roman" w:hAnsi="Arial" w:cs="Arial"/>
          <w:sz w:val="24"/>
          <w:szCs w:val="24"/>
          <w:lang w:eastAsia="en-GB"/>
        </w:rPr>
      </w:pPr>
      <w:bookmarkStart w:id="0" w:name="_Toc405749999"/>
    </w:p>
    <w:p w:rsidR="008F32E3" w:rsidRPr="00D512D2" w:rsidRDefault="008F32E3" w:rsidP="00D512D2">
      <w:pPr>
        <w:rPr>
          <w:rFonts w:ascii="Arial" w:eastAsia="Times New Roman" w:hAnsi="Arial" w:cs="Arial"/>
          <w:sz w:val="24"/>
          <w:szCs w:val="24"/>
          <w:lang w:eastAsia="en-GB"/>
        </w:rPr>
      </w:pPr>
      <w:r w:rsidRPr="00D512D2">
        <w:rPr>
          <w:rFonts w:ascii="Arial" w:eastAsia="Times New Roman" w:hAnsi="Arial" w:cs="Arial"/>
          <w:sz w:val="24"/>
          <w:szCs w:val="24"/>
          <w:lang w:eastAsia="en-GB"/>
        </w:rPr>
        <w:t>We always strive to be fair and objective in our advice and actions, and we are never influenced in our decisions, actions or recommendations by issues of gender, race, creed, colour, age or personal disability.</w:t>
      </w:r>
      <w:bookmarkEnd w:id="0"/>
      <w:r w:rsidRPr="00D512D2">
        <w:rPr>
          <w:rFonts w:ascii="Arial" w:eastAsia="Times New Roman" w:hAnsi="Arial" w:cs="Arial"/>
          <w:sz w:val="24"/>
          <w:szCs w:val="24"/>
          <w:lang w:eastAsia="en-GB"/>
        </w:rPr>
        <w:t xml:space="preserve"> </w:t>
      </w:r>
    </w:p>
    <w:sectPr w:rsidR="008F32E3" w:rsidRPr="00D512D2" w:rsidSect="00A056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F5" w:rsidRDefault="00194FF5" w:rsidP="008908E0">
      <w:pPr>
        <w:spacing w:after="0" w:line="240" w:lineRule="auto"/>
      </w:pPr>
      <w:r>
        <w:separator/>
      </w:r>
    </w:p>
  </w:endnote>
  <w:endnote w:type="continuationSeparator" w:id="0">
    <w:p w:rsidR="00194FF5" w:rsidRDefault="00194FF5" w:rsidP="00890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9761"/>
      <w:docPartObj>
        <w:docPartGallery w:val="Page Numbers (Bottom of Page)"/>
        <w:docPartUnique/>
      </w:docPartObj>
    </w:sdtPr>
    <w:sdtContent>
      <w:sdt>
        <w:sdtPr>
          <w:id w:val="565050523"/>
          <w:docPartObj>
            <w:docPartGallery w:val="Page Numbers (Top of Page)"/>
            <w:docPartUnique/>
          </w:docPartObj>
        </w:sdtPr>
        <w:sdtContent>
          <w:p w:rsidR="00F3034E" w:rsidRDefault="00F3034E">
            <w:pPr>
              <w:pStyle w:val="Footer"/>
              <w:jc w:val="right"/>
            </w:pPr>
            <w:fldSimple w:instr=" FILENAME   \* MERGEFORMAT ">
              <w:r>
                <w:rPr>
                  <w:noProof/>
                </w:rPr>
                <w:t>MX Code of Practice Issue 1</w:t>
              </w:r>
            </w:fldSimple>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F3034E" w:rsidRDefault="00F30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F5" w:rsidRDefault="00194FF5" w:rsidP="008908E0">
      <w:pPr>
        <w:spacing w:after="0" w:line="240" w:lineRule="auto"/>
      </w:pPr>
      <w:r>
        <w:separator/>
      </w:r>
    </w:p>
  </w:footnote>
  <w:footnote w:type="continuationSeparator" w:id="0">
    <w:p w:rsidR="00194FF5" w:rsidRDefault="00194FF5" w:rsidP="00890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E0" w:rsidRPr="00DA6912" w:rsidRDefault="008908E0" w:rsidP="00DA6912">
    <w:pPr>
      <w:pStyle w:val="Header"/>
      <w:jc w:val="center"/>
      <w:rPr>
        <w:rFonts w:ascii="Arial" w:hAnsi="Arial" w:cs="Arial"/>
        <w:sz w:val="20"/>
        <w:szCs w:val="20"/>
      </w:rPr>
    </w:pPr>
    <w:r>
      <w:rPr>
        <w:noProof/>
        <w:lang w:eastAsia="en-GB"/>
      </w:rPr>
      <w:drawing>
        <wp:anchor distT="0" distB="0" distL="114300" distR="114300" simplePos="0" relativeHeight="251658240" behindDoc="0" locked="0" layoutInCell="1" allowOverlap="1">
          <wp:simplePos x="0" y="0"/>
          <wp:positionH relativeFrom="column">
            <wp:posOffset>-147205</wp:posOffset>
          </wp:positionH>
          <wp:positionV relativeFrom="paragraph">
            <wp:posOffset>-69570</wp:posOffset>
          </wp:positionV>
          <wp:extent cx="1619745" cy="249382"/>
          <wp:effectExtent l="19050" t="0" r="0" b="0"/>
          <wp:wrapNone/>
          <wp:docPr id="1" name="Picture 0" descr="Martket Cros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ket Cross Logo.gif"/>
                  <pic:cNvPicPr/>
                </pic:nvPicPr>
                <pic:blipFill>
                  <a:blip r:embed="rId1"/>
                  <a:stretch>
                    <a:fillRect/>
                  </a:stretch>
                </pic:blipFill>
                <pic:spPr>
                  <a:xfrm>
                    <a:off x="0" y="0"/>
                    <a:ext cx="1619745" cy="249382"/>
                  </a:xfrm>
                  <a:prstGeom prst="rect">
                    <a:avLst/>
                  </a:prstGeom>
                </pic:spPr>
              </pic:pic>
            </a:graphicData>
          </a:graphic>
        </wp:anchor>
      </w:drawing>
    </w:r>
    <w:r w:rsidR="00DA6912">
      <w:rPr>
        <w:rFonts w:ascii="Arial" w:hAnsi="Arial" w:cs="Arial"/>
        <w:sz w:val="20"/>
        <w:szCs w:val="20"/>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3B0"/>
    <w:multiLevelType w:val="hybridMultilevel"/>
    <w:tmpl w:val="F8103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455FE1"/>
    <w:multiLevelType w:val="multilevel"/>
    <w:tmpl w:val="A52897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76D3E72"/>
    <w:multiLevelType w:val="hybridMultilevel"/>
    <w:tmpl w:val="E3143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786FB8"/>
    <w:multiLevelType w:val="hybridMultilevel"/>
    <w:tmpl w:val="81FC43A2"/>
    <w:lvl w:ilvl="0" w:tplc="855ED2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7F3011"/>
    <w:multiLevelType w:val="hybridMultilevel"/>
    <w:tmpl w:val="612643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8908E0"/>
    <w:rsid w:val="000037E6"/>
    <w:rsid w:val="00015E74"/>
    <w:rsid w:val="00022BE4"/>
    <w:rsid w:val="00041236"/>
    <w:rsid w:val="00052830"/>
    <w:rsid w:val="000A760F"/>
    <w:rsid w:val="000B7D2B"/>
    <w:rsid w:val="0010060F"/>
    <w:rsid w:val="0012490E"/>
    <w:rsid w:val="001532E8"/>
    <w:rsid w:val="00156BCB"/>
    <w:rsid w:val="001777F1"/>
    <w:rsid w:val="0018130A"/>
    <w:rsid w:val="00182031"/>
    <w:rsid w:val="00194FF5"/>
    <w:rsid w:val="001E130A"/>
    <w:rsid w:val="001E6983"/>
    <w:rsid w:val="001F5CF3"/>
    <w:rsid w:val="00204456"/>
    <w:rsid w:val="00211216"/>
    <w:rsid w:val="002247DC"/>
    <w:rsid w:val="0023565A"/>
    <w:rsid w:val="00251471"/>
    <w:rsid w:val="00292BC3"/>
    <w:rsid w:val="002B3C41"/>
    <w:rsid w:val="002C3912"/>
    <w:rsid w:val="002D3227"/>
    <w:rsid w:val="0036043B"/>
    <w:rsid w:val="00363424"/>
    <w:rsid w:val="0037428A"/>
    <w:rsid w:val="0038552D"/>
    <w:rsid w:val="003B1972"/>
    <w:rsid w:val="004137A5"/>
    <w:rsid w:val="00416133"/>
    <w:rsid w:val="004577B0"/>
    <w:rsid w:val="004A695B"/>
    <w:rsid w:val="004B1399"/>
    <w:rsid w:val="004B5D10"/>
    <w:rsid w:val="004D58AF"/>
    <w:rsid w:val="004D5A67"/>
    <w:rsid w:val="004E0385"/>
    <w:rsid w:val="00525B16"/>
    <w:rsid w:val="00527638"/>
    <w:rsid w:val="00536C2A"/>
    <w:rsid w:val="00552235"/>
    <w:rsid w:val="0058704E"/>
    <w:rsid w:val="00596279"/>
    <w:rsid w:val="00621A92"/>
    <w:rsid w:val="00640C39"/>
    <w:rsid w:val="00642958"/>
    <w:rsid w:val="00643F8A"/>
    <w:rsid w:val="006569A7"/>
    <w:rsid w:val="00673C9D"/>
    <w:rsid w:val="006B24D6"/>
    <w:rsid w:val="006C6A7D"/>
    <w:rsid w:val="006C7A72"/>
    <w:rsid w:val="00712649"/>
    <w:rsid w:val="0074123B"/>
    <w:rsid w:val="007F03FF"/>
    <w:rsid w:val="008346E8"/>
    <w:rsid w:val="008538EF"/>
    <w:rsid w:val="008908E0"/>
    <w:rsid w:val="008B038D"/>
    <w:rsid w:val="008D6E94"/>
    <w:rsid w:val="008F32E3"/>
    <w:rsid w:val="00903E1F"/>
    <w:rsid w:val="0096755C"/>
    <w:rsid w:val="00972D3B"/>
    <w:rsid w:val="009A030D"/>
    <w:rsid w:val="009E57DC"/>
    <w:rsid w:val="00A056E7"/>
    <w:rsid w:val="00A35D21"/>
    <w:rsid w:val="00A41C55"/>
    <w:rsid w:val="00A462FD"/>
    <w:rsid w:val="00A545D0"/>
    <w:rsid w:val="00A820F7"/>
    <w:rsid w:val="00AA3EED"/>
    <w:rsid w:val="00AC275C"/>
    <w:rsid w:val="00AD2247"/>
    <w:rsid w:val="00AE19D8"/>
    <w:rsid w:val="00AF0C11"/>
    <w:rsid w:val="00AF3BA9"/>
    <w:rsid w:val="00B17C6A"/>
    <w:rsid w:val="00B20987"/>
    <w:rsid w:val="00B27C18"/>
    <w:rsid w:val="00B353B2"/>
    <w:rsid w:val="00B91FA5"/>
    <w:rsid w:val="00B9558D"/>
    <w:rsid w:val="00BC22E0"/>
    <w:rsid w:val="00BE2837"/>
    <w:rsid w:val="00BF35B7"/>
    <w:rsid w:val="00BF7B6A"/>
    <w:rsid w:val="00C64A7F"/>
    <w:rsid w:val="00CD1563"/>
    <w:rsid w:val="00CD361B"/>
    <w:rsid w:val="00D4331A"/>
    <w:rsid w:val="00D512D2"/>
    <w:rsid w:val="00D561F3"/>
    <w:rsid w:val="00D724C7"/>
    <w:rsid w:val="00D82BAE"/>
    <w:rsid w:val="00DA6912"/>
    <w:rsid w:val="00DE65FA"/>
    <w:rsid w:val="00DF35F3"/>
    <w:rsid w:val="00E12C4F"/>
    <w:rsid w:val="00E31214"/>
    <w:rsid w:val="00E50020"/>
    <w:rsid w:val="00E52D48"/>
    <w:rsid w:val="00E7281B"/>
    <w:rsid w:val="00E72B2A"/>
    <w:rsid w:val="00EA3A38"/>
    <w:rsid w:val="00EC6A31"/>
    <w:rsid w:val="00EE1296"/>
    <w:rsid w:val="00F3034E"/>
    <w:rsid w:val="00F459D9"/>
    <w:rsid w:val="00FA52D6"/>
    <w:rsid w:val="00FB64DC"/>
    <w:rsid w:val="00FE1C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E7"/>
  </w:style>
  <w:style w:type="paragraph" w:styleId="Heading1">
    <w:name w:val="heading 1"/>
    <w:basedOn w:val="Normal"/>
    <w:next w:val="Normal"/>
    <w:link w:val="Heading1Char"/>
    <w:uiPriority w:val="9"/>
    <w:qFormat/>
    <w:rsid w:val="00643F8A"/>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424"/>
    <w:pPr>
      <w:keepNext/>
      <w:keepLines/>
      <w:numPr>
        <w:ilvl w:val="1"/>
        <w:numId w:val="5"/>
      </w:numPr>
      <w:spacing w:before="200" w:after="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semiHidden/>
    <w:unhideWhenUsed/>
    <w:qFormat/>
    <w:rsid w:val="00643F8A"/>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3F8A"/>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3F8A"/>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3F8A"/>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3F8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3F8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3F8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8E0"/>
    <w:pPr>
      <w:ind w:left="720"/>
      <w:contextualSpacing/>
    </w:pPr>
  </w:style>
  <w:style w:type="paragraph" w:styleId="Header">
    <w:name w:val="header"/>
    <w:basedOn w:val="Normal"/>
    <w:link w:val="HeaderChar"/>
    <w:uiPriority w:val="99"/>
    <w:semiHidden/>
    <w:unhideWhenUsed/>
    <w:rsid w:val="008908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8E0"/>
  </w:style>
  <w:style w:type="paragraph" w:styleId="Footer">
    <w:name w:val="footer"/>
    <w:basedOn w:val="Normal"/>
    <w:link w:val="FooterChar"/>
    <w:uiPriority w:val="99"/>
    <w:unhideWhenUsed/>
    <w:rsid w:val="00890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8E0"/>
  </w:style>
  <w:style w:type="paragraph" w:styleId="BalloonText">
    <w:name w:val="Balloon Text"/>
    <w:basedOn w:val="Normal"/>
    <w:link w:val="BalloonTextChar"/>
    <w:uiPriority w:val="99"/>
    <w:semiHidden/>
    <w:unhideWhenUsed/>
    <w:rsid w:val="00890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E0"/>
    <w:rPr>
      <w:rFonts w:ascii="Tahoma" w:hAnsi="Tahoma" w:cs="Tahoma"/>
      <w:sz w:val="16"/>
      <w:szCs w:val="16"/>
    </w:rPr>
  </w:style>
  <w:style w:type="table" w:styleId="TableGrid">
    <w:name w:val="Table Grid"/>
    <w:basedOn w:val="TableNormal"/>
    <w:uiPriority w:val="59"/>
    <w:rsid w:val="00DA6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43F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3424"/>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643F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3F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3F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43F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3F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3F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3F8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643F8A"/>
    <w:pPr>
      <w:numPr>
        <w:numId w:val="0"/>
      </w:numPr>
      <w:outlineLvl w:val="9"/>
    </w:pPr>
    <w:rPr>
      <w:lang w:val="en-US"/>
    </w:rPr>
  </w:style>
  <w:style w:type="paragraph" w:styleId="TOC1">
    <w:name w:val="toc 1"/>
    <w:basedOn w:val="Normal"/>
    <w:next w:val="Normal"/>
    <w:autoRedefine/>
    <w:uiPriority w:val="39"/>
    <w:unhideWhenUsed/>
    <w:rsid w:val="00643F8A"/>
    <w:pPr>
      <w:spacing w:after="100"/>
    </w:pPr>
  </w:style>
  <w:style w:type="paragraph" w:styleId="TOC2">
    <w:name w:val="toc 2"/>
    <w:basedOn w:val="Normal"/>
    <w:next w:val="Normal"/>
    <w:autoRedefine/>
    <w:uiPriority w:val="39"/>
    <w:unhideWhenUsed/>
    <w:rsid w:val="00643F8A"/>
    <w:pPr>
      <w:spacing w:after="100"/>
      <w:ind w:left="220"/>
    </w:pPr>
  </w:style>
  <w:style w:type="character" w:styleId="Hyperlink">
    <w:name w:val="Hyperlink"/>
    <w:basedOn w:val="DefaultParagraphFont"/>
    <w:uiPriority w:val="99"/>
    <w:unhideWhenUsed/>
    <w:rsid w:val="00643F8A"/>
    <w:rPr>
      <w:color w:val="0000FF" w:themeColor="hyperlink"/>
      <w:u w:val="single"/>
    </w:rPr>
  </w:style>
  <w:style w:type="paragraph" w:styleId="NormalWeb">
    <w:name w:val="Normal (Web)"/>
    <w:basedOn w:val="Normal"/>
    <w:uiPriority w:val="99"/>
    <w:semiHidden/>
    <w:unhideWhenUsed/>
    <w:rsid w:val="008F32E3"/>
    <w:pPr>
      <w:spacing w:before="180" w:after="18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38528336">
      <w:bodyDiv w:val="1"/>
      <w:marLeft w:val="0"/>
      <w:marRight w:val="0"/>
      <w:marTop w:val="0"/>
      <w:marBottom w:val="0"/>
      <w:divBdr>
        <w:top w:val="none" w:sz="0" w:space="0" w:color="auto"/>
        <w:left w:val="none" w:sz="0" w:space="0" w:color="auto"/>
        <w:bottom w:val="none" w:sz="0" w:space="0" w:color="auto"/>
        <w:right w:val="none" w:sz="0" w:space="0" w:color="auto"/>
      </w:divBdr>
      <w:divsChild>
        <w:div w:id="317074868">
          <w:marLeft w:val="0"/>
          <w:marRight w:val="0"/>
          <w:marTop w:val="0"/>
          <w:marBottom w:val="0"/>
          <w:divBdr>
            <w:top w:val="none" w:sz="0" w:space="0" w:color="auto"/>
            <w:left w:val="none" w:sz="0" w:space="0" w:color="auto"/>
            <w:bottom w:val="none" w:sz="0" w:space="0" w:color="auto"/>
            <w:right w:val="none" w:sz="0" w:space="0" w:color="auto"/>
          </w:divBdr>
          <w:divsChild>
            <w:div w:id="2082671994">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F8E1F-6006-463C-B46D-780E731F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3</cp:revision>
  <cp:lastPrinted>2014-11-26T15:39:00Z</cp:lastPrinted>
  <dcterms:created xsi:type="dcterms:W3CDTF">2015-06-12T12:55:00Z</dcterms:created>
  <dcterms:modified xsi:type="dcterms:W3CDTF">2015-06-12T12:56:00Z</dcterms:modified>
</cp:coreProperties>
</file>